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C" w:rsidRPr="007F7AB2" w:rsidRDefault="005E7F6C" w:rsidP="005E7F6C">
      <w:pPr>
        <w:spacing w:before="60" w:after="60" w:line="360" w:lineRule="auto"/>
        <w:jc w:val="center"/>
        <w:rPr>
          <w:rFonts w:ascii="Arial" w:hAnsi="Arial" w:cs="Arial"/>
          <w:b/>
          <w:smallCaps/>
          <w:spacing w:val="60"/>
          <w:sz w:val="36"/>
          <w:szCs w:val="36"/>
        </w:rPr>
      </w:pPr>
      <w:r w:rsidRPr="007F7AB2">
        <w:rPr>
          <w:rFonts w:ascii="Arial" w:hAnsi="Arial" w:cs="Arial"/>
          <w:b/>
          <w:smallCaps/>
          <w:spacing w:val="60"/>
          <w:sz w:val="36"/>
          <w:szCs w:val="36"/>
        </w:rPr>
        <w:t>Figyelem!</w:t>
      </w:r>
    </w:p>
    <w:p w:rsidR="005E7F6C" w:rsidRPr="00C028AA" w:rsidRDefault="005E7F6C" w:rsidP="005E7F6C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8AA">
        <w:rPr>
          <w:rFonts w:ascii="Arial" w:hAnsi="Arial" w:cs="Arial"/>
          <w:b/>
          <w:sz w:val="24"/>
          <w:szCs w:val="24"/>
        </w:rPr>
        <w:t>2017. 07. 01-től változnak a tulajdonosváltozás bejelentésével és a kötelezettségek teljesítésével kapcsolatos szabályok!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67BD">
        <w:rPr>
          <w:rFonts w:ascii="Arial" w:hAnsi="Arial" w:cs="Arial"/>
          <w:b/>
          <w:sz w:val="24"/>
          <w:szCs w:val="24"/>
        </w:rPr>
        <w:t>Tisztelt Felhasználók!</w:t>
      </w:r>
    </w:p>
    <w:p w:rsidR="005E7F6C" w:rsidRPr="00CE67BD" w:rsidRDefault="005E7F6C" w:rsidP="005E7F6C">
      <w:p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7F7AB2">
        <w:rPr>
          <w:rFonts w:ascii="Arial" w:hAnsi="Arial" w:cs="Arial"/>
          <w:b/>
        </w:rPr>
        <w:t>2017. 07. 01-től jelentős mértékben változik a felhasználó személyében bekövetkező változással kapcsolatos jogszabályi előírás</w:t>
      </w:r>
      <w:r w:rsidRPr="007F7AB2">
        <w:rPr>
          <w:rFonts w:ascii="Arial" w:hAnsi="Arial" w:cs="Arial"/>
        </w:rPr>
        <w:t xml:space="preserve">, ezért felhívjuk szíves figyelmüket néhány </w:t>
      </w:r>
      <w:r w:rsidRPr="007F7AB2">
        <w:rPr>
          <w:rFonts w:ascii="Arial" w:hAnsi="Arial" w:cs="Arial"/>
          <w:b/>
        </w:rPr>
        <w:t>alapvető változásra.</w:t>
      </w: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 w:rsidRPr="007F7AB2">
        <w:rPr>
          <w:rFonts w:ascii="Arial" w:hAnsi="Arial" w:cs="Arial"/>
        </w:rPr>
        <w:t xml:space="preserve">A felhasználó személyében bekövetkezett </w:t>
      </w:r>
      <w:r w:rsidRPr="00351CAA">
        <w:rPr>
          <w:rFonts w:ascii="Arial" w:hAnsi="Arial" w:cs="Arial"/>
        </w:rPr>
        <w:t>változást a szolgáltató</w:t>
      </w:r>
      <w:r>
        <w:rPr>
          <w:rFonts w:ascii="Arial" w:hAnsi="Arial" w:cs="Arial"/>
        </w:rPr>
        <w:t xml:space="preserve"> részére</w:t>
      </w:r>
      <w:r w:rsidRPr="007F7AB2">
        <w:rPr>
          <w:rFonts w:ascii="Arial" w:hAnsi="Arial" w:cs="Arial"/>
        </w:rPr>
        <w:t>:</w:t>
      </w:r>
    </w:p>
    <w:p w:rsidR="005E7F6C" w:rsidRPr="007F7AB2" w:rsidRDefault="005E7F6C" w:rsidP="005E7F6C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Arial" w:hAnsi="Arial" w:cs="Arial"/>
        </w:rPr>
      </w:pPr>
      <w:r w:rsidRPr="007F7AB2">
        <w:rPr>
          <w:rFonts w:ascii="Arial" w:hAnsi="Arial" w:cs="Arial"/>
          <w:b/>
        </w:rPr>
        <w:t>a régi és az új felhasználó együttesen köteles</w:t>
      </w:r>
      <w:r w:rsidRPr="007F7AB2">
        <w:rPr>
          <w:rFonts w:ascii="Arial" w:hAnsi="Arial" w:cs="Arial"/>
        </w:rPr>
        <w:t xml:space="preserve"> </w:t>
      </w:r>
      <w:r w:rsidRPr="007F7AB2">
        <w:rPr>
          <w:rFonts w:ascii="Arial" w:hAnsi="Arial" w:cs="Arial"/>
          <w:b/>
        </w:rPr>
        <w:t>legkésőbb</w:t>
      </w:r>
      <w:r w:rsidRPr="007F7AB2">
        <w:rPr>
          <w:rFonts w:ascii="Arial" w:hAnsi="Arial" w:cs="Arial"/>
        </w:rPr>
        <w:t xml:space="preserve"> a birtokátruházástól számított </w:t>
      </w:r>
      <w:r w:rsidRPr="007F7AB2">
        <w:rPr>
          <w:rFonts w:ascii="Arial" w:hAnsi="Arial" w:cs="Arial"/>
          <w:b/>
        </w:rPr>
        <w:t>15 napon,</w:t>
      </w:r>
    </w:p>
    <w:p w:rsidR="005E7F6C" w:rsidRPr="007F7AB2" w:rsidRDefault="005E7F6C" w:rsidP="005E7F6C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Arial" w:hAnsi="Arial" w:cs="Arial"/>
        </w:rPr>
      </w:pPr>
      <w:r w:rsidRPr="007F7AB2">
        <w:rPr>
          <w:rFonts w:ascii="Arial" w:hAnsi="Arial" w:cs="Arial"/>
          <w:b/>
        </w:rPr>
        <w:t xml:space="preserve"> elhalálozás esetén az örökös</w:t>
      </w:r>
      <w:r>
        <w:rPr>
          <w:rFonts w:ascii="Arial" w:hAnsi="Arial" w:cs="Arial"/>
          <w:b/>
        </w:rPr>
        <w:t xml:space="preserve">nek szükséges </w:t>
      </w:r>
      <w:r w:rsidRPr="007F7AB2">
        <w:rPr>
          <w:rFonts w:ascii="Arial" w:hAnsi="Arial" w:cs="Arial"/>
          <w:b/>
        </w:rPr>
        <w:t>legkésőbb</w:t>
      </w:r>
      <w:r w:rsidRPr="007F7AB2">
        <w:rPr>
          <w:rFonts w:ascii="Arial" w:hAnsi="Arial" w:cs="Arial"/>
        </w:rPr>
        <w:t xml:space="preserve"> az elhalálozás tényének tudomására jutásától számított </w:t>
      </w:r>
      <w:r w:rsidRPr="007F7AB2">
        <w:rPr>
          <w:rFonts w:ascii="Arial" w:hAnsi="Arial" w:cs="Arial"/>
          <w:b/>
        </w:rPr>
        <w:t xml:space="preserve">60 napon </w:t>
      </w:r>
      <w:r>
        <w:rPr>
          <w:rFonts w:ascii="Arial" w:hAnsi="Arial" w:cs="Arial"/>
          <w:b/>
        </w:rPr>
        <w:t xml:space="preserve">belül </w:t>
      </w:r>
      <w:r>
        <w:rPr>
          <w:rFonts w:ascii="Arial" w:hAnsi="Arial" w:cs="Arial"/>
        </w:rPr>
        <w:t>bejelenteni.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Pr="00DB75F1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 w:rsidRPr="007F7AB2">
        <w:rPr>
          <w:rFonts w:ascii="Arial" w:hAnsi="Arial" w:cs="Arial"/>
        </w:rPr>
        <w:t>A tulajdonosváltozás bejelentése</w:t>
      </w:r>
      <w:r w:rsidRPr="007F7AB2">
        <w:rPr>
          <w:rFonts w:ascii="Arial" w:hAnsi="Arial" w:cs="Arial"/>
          <w:b/>
        </w:rPr>
        <w:t xml:space="preserve"> kizárólag a </w:t>
      </w:r>
      <w:r>
        <w:rPr>
          <w:rFonts w:ascii="Arial" w:hAnsi="Arial" w:cs="Arial"/>
          <w:b/>
        </w:rPr>
        <w:t>Társaságunk</w:t>
      </w:r>
      <w:r w:rsidRPr="007F7AB2">
        <w:rPr>
          <w:rFonts w:ascii="Arial" w:hAnsi="Arial" w:cs="Arial"/>
          <w:b/>
        </w:rPr>
        <w:t xml:space="preserve"> által közzétett formanyomtatványon </w:t>
      </w:r>
      <w:r w:rsidRPr="007F7AB2">
        <w:rPr>
          <w:rFonts w:ascii="Arial" w:hAnsi="Arial" w:cs="Arial"/>
        </w:rPr>
        <w:t>(honlapról letölthető, ügyfélszolgálati irodáinkon rendelkezésre áll, kérésre postán megküldjük)</w:t>
      </w:r>
      <w:r w:rsidRPr="007F7AB2">
        <w:rPr>
          <w:rFonts w:ascii="Arial" w:hAnsi="Arial" w:cs="Arial"/>
          <w:b/>
        </w:rPr>
        <w:t xml:space="preserve"> történhet</w:t>
      </w:r>
      <w:r>
        <w:rPr>
          <w:rFonts w:ascii="Arial" w:hAnsi="Arial" w:cs="Arial"/>
          <w:b/>
        </w:rPr>
        <w:t xml:space="preserve">, </w:t>
      </w:r>
      <w:r w:rsidRPr="00DB75F1">
        <w:rPr>
          <w:rFonts w:ascii="Arial" w:hAnsi="Arial" w:cs="Arial"/>
          <w:b/>
        </w:rPr>
        <w:t xml:space="preserve">melyhez csatolni szükséges a változást bizonyító dokumentumokat is! </w:t>
      </w:r>
      <w:r w:rsidRPr="00DB75F1">
        <w:rPr>
          <w:rFonts w:ascii="Arial" w:hAnsi="Arial" w:cs="Arial"/>
        </w:rPr>
        <w:t>(pl.: tulajdoni lap, adásvételi-, bérleti szerződés, halotti anyakönyvi kivonat, hagyatékátadó végzés, közös képviselő megválasztásáról szóló határozat stb.)</w:t>
      </w: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 w:rsidRPr="00522E02">
        <w:rPr>
          <w:rFonts w:ascii="Arial" w:hAnsi="Arial" w:cs="Arial"/>
        </w:rPr>
        <w:t>Ezért kérjük, hogy a tulajdonosváltozással kapcsolatos ügyintézés időtartamának rövidítése céljából a kötelezően használandó formanyomtatványt teljes körűen kitöltve és mindkét fél által aláírva kezdeményezzék a</w:t>
      </w:r>
      <w:r>
        <w:rPr>
          <w:rFonts w:ascii="Arial" w:hAnsi="Arial" w:cs="Arial"/>
        </w:rPr>
        <w:t xml:space="preserve"> változás átvezetését</w:t>
      </w:r>
      <w:r w:rsidRPr="00522E02">
        <w:rPr>
          <w:rFonts w:ascii="Arial" w:hAnsi="Arial" w:cs="Arial"/>
        </w:rPr>
        <w:t>!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Pr="001242A6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 w:rsidRPr="001242A6">
        <w:rPr>
          <w:rFonts w:ascii="Arial" w:hAnsi="Arial" w:cs="Arial"/>
        </w:rPr>
        <w:t xml:space="preserve">Felhívjuk figyelmüket, hogy </w:t>
      </w:r>
      <w:r w:rsidRPr="001242A6">
        <w:rPr>
          <w:rFonts w:ascii="Arial" w:hAnsi="Arial" w:cs="Arial"/>
          <w:b/>
        </w:rPr>
        <w:t>hiányosan kitöltött nyomtatványt nem áll módunkban elfogadni</w:t>
      </w:r>
      <w:r w:rsidRPr="001242A6">
        <w:rPr>
          <w:rFonts w:ascii="Arial" w:hAnsi="Arial" w:cs="Arial"/>
        </w:rPr>
        <w:t xml:space="preserve">! Amennyiben a hiánypótlásra meghatározott határidőn belül az adatok pótlása nem történik meg, úgy a bejelentés </w:t>
      </w:r>
      <w:r w:rsidRPr="001242A6">
        <w:rPr>
          <w:rFonts w:ascii="Arial" w:hAnsi="Arial" w:cs="Arial"/>
          <w:b/>
        </w:rPr>
        <w:t>határidőn túl teljesítettnek</w:t>
      </w:r>
      <w:r w:rsidRPr="001242A6">
        <w:rPr>
          <w:rFonts w:ascii="Arial" w:hAnsi="Arial" w:cs="Arial"/>
        </w:rPr>
        <w:t xml:space="preserve"> minősül.</w:t>
      </w:r>
    </w:p>
    <w:p w:rsidR="005E7F6C" w:rsidRPr="00A444BF" w:rsidRDefault="005E7F6C" w:rsidP="005E7F6C">
      <w:pPr>
        <w:spacing w:before="60" w:after="60" w:line="360" w:lineRule="auto"/>
        <w:jc w:val="both"/>
        <w:rPr>
          <w:rFonts w:ascii="Arial" w:hAnsi="Arial" w:cs="Arial"/>
          <w:b/>
          <w:i/>
        </w:rPr>
      </w:pPr>
    </w:p>
    <w:p w:rsidR="005E7F6C" w:rsidRPr="001242A6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1242A6">
        <w:rPr>
          <w:rFonts w:ascii="Arial" w:hAnsi="Arial" w:cs="Arial"/>
          <w:b/>
        </w:rPr>
        <w:t>Nyomatékosan felhívjuk figyelmüket a bejelentési kötelezettség határidőben történő teljesítésére, a további esetleges jogviták elkerülése érdekében!</w:t>
      </w: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  <w:u w:val="single"/>
        </w:rPr>
      </w:pPr>
      <w:r w:rsidRPr="007F7AB2">
        <w:rPr>
          <w:rFonts w:ascii="Arial" w:hAnsi="Arial" w:cs="Arial"/>
          <w:b/>
          <w:u w:val="single"/>
        </w:rPr>
        <w:t>Az ingatlant értékesítő felhasználóink figyelmébe</w:t>
      </w:r>
      <w:r>
        <w:rPr>
          <w:rFonts w:ascii="Arial" w:hAnsi="Arial" w:cs="Arial"/>
          <w:b/>
          <w:u w:val="single"/>
        </w:rPr>
        <w:t xml:space="preserve"> ajánljuk</w:t>
      </w:r>
      <w:r w:rsidRPr="007F7AB2">
        <w:rPr>
          <w:rFonts w:ascii="Arial" w:hAnsi="Arial" w:cs="Arial"/>
          <w:u w:val="single"/>
        </w:rPr>
        <w:t xml:space="preserve">: 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 w:rsidRPr="007F7AB2">
        <w:rPr>
          <w:rFonts w:ascii="Arial" w:hAnsi="Arial" w:cs="Arial"/>
          <w:b/>
        </w:rPr>
        <w:t>Határidőn túli bejelentés esetén</w:t>
      </w:r>
      <w:r w:rsidRPr="007F7AB2">
        <w:rPr>
          <w:rFonts w:ascii="Arial" w:hAnsi="Arial" w:cs="Arial"/>
        </w:rPr>
        <w:t xml:space="preserve"> a víziközmű-szolgáltatási szerződésben foglaltak teljesítéséért (</w:t>
      </w:r>
      <w:r>
        <w:rPr>
          <w:rFonts w:ascii="Arial" w:hAnsi="Arial" w:cs="Arial"/>
          <w:u w:val="single"/>
        </w:rPr>
        <w:t>f</w:t>
      </w:r>
      <w:r w:rsidRPr="007F7AB2">
        <w:rPr>
          <w:rFonts w:ascii="Arial" w:hAnsi="Arial" w:cs="Arial"/>
          <w:u w:val="single"/>
        </w:rPr>
        <w:t>üggetlenül attól, hogy az ingatlant már az új tulajdonos használja</w:t>
      </w:r>
      <w:r w:rsidRPr="007F7A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F7AB2">
        <w:rPr>
          <w:rFonts w:ascii="Arial" w:hAnsi="Arial" w:cs="Arial"/>
        </w:rPr>
        <w:t xml:space="preserve">a </w:t>
      </w:r>
      <w:r w:rsidRPr="007F7AB2">
        <w:rPr>
          <w:rFonts w:ascii="Arial" w:hAnsi="Arial" w:cs="Arial"/>
          <w:b/>
        </w:rPr>
        <w:t>régi felhasználó felel</w:t>
      </w:r>
      <w:r w:rsidRPr="007F7AB2">
        <w:rPr>
          <w:rFonts w:ascii="Arial" w:hAnsi="Arial" w:cs="Arial"/>
        </w:rPr>
        <w:t xml:space="preserve"> </w:t>
      </w:r>
      <w:r w:rsidRPr="007F7AB2">
        <w:rPr>
          <w:rFonts w:ascii="Arial" w:hAnsi="Arial" w:cs="Arial"/>
          <w:b/>
        </w:rPr>
        <w:t>a változás bejelentésének napjáig!</w:t>
      </w:r>
      <w:r w:rsidRPr="007F7AB2">
        <w:rPr>
          <w:rFonts w:ascii="Arial" w:hAnsi="Arial" w:cs="Arial"/>
        </w:rPr>
        <w:t xml:space="preserve"> </w:t>
      </w: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  <w:b/>
          <w:u w:val="single"/>
        </w:rPr>
      </w:pPr>
      <w:r w:rsidRPr="007F7AB2">
        <w:rPr>
          <w:rFonts w:ascii="Arial" w:hAnsi="Arial" w:cs="Arial"/>
          <w:b/>
          <w:u w:val="single"/>
        </w:rPr>
        <w:lastRenderedPageBreak/>
        <w:t>Az ingatlant vásárló, leendő felhasználóink figyelmébe</w:t>
      </w:r>
      <w:r>
        <w:rPr>
          <w:rFonts w:ascii="Arial" w:hAnsi="Arial" w:cs="Arial"/>
          <w:b/>
          <w:u w:val="single"/>
        </w:rPr>
        <w:t xml:space="preserve"> ajánljuk</w:t>
      </w:r>
      <w:r w:rsidRPr="007F7AB2">
        <w:rPr>
          <w:rFonts w:ascii="Arial" w:hAnsi="Arial" w:cs="Arial"/>
          <w:b/>
          <w:u w:val="single"/>
        </w:rPr>
        <w:t xml:space="preserve">: 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7F7AB2">
        <w:rPr>
          <w:rFonts w:ascii="Arial" w:hAnsi="Arial" w:cs="Arial"/>
        </w:rPr>
        <w:t xml:space="preserve">Társaságunk a felhasználási helyen </w:t>
      </w:r>
      <w:r w:rsidRPr="007F7AB2">
        <w:rPr>
          <w:rFonts w:ascii="Arial" w:hAnsi="Arial" w:cs="Arial"/>
          <w:b/>
        </w:rPr>
        <w:t>fennálló tartozást</w:t>
      </w:r>
      <w:r w:rsidRPr="007F7AB2">
        <w:rPr>
          <w:rFonts w:ascii="Arial" w:hAnsi="Arial" w:cs="Arial"/>
        </w:rPr>
        <w:t xml:space="preserve"> </w:t>
      </w:r>
      <w:r w:rsidRPr="007F7AB2">
        <w:rPr>
          <w:rFonts w:ascii="Arial" w:hAnsi="Arial" w:cs="Arial"/>
          <w:b/>
        </w:rPr>
        <w:t>elsősorban</w:t>
      </w:r>
      <w:r w:rsidRPr="007F7AB2">
        <w:rPr>
          <w:rFonts w:ascii="Arial" w:hAnsi="Arial" w:cs="Arial"/>
        </w:rPr>
        <w:t xml:space="preserve"> </w:t>
      </w:r>
      <w:r w:rsidRPr="007F7AB2">
        <w:rPr>
          <w:rFonts w:ascii="Arial" w:hAnsi="Arial" w:cs="Arial"/>
          <w:b/>
        </w:rPr>
        <w:t>a korábbi felhasználótól követeli</w:t>
      </w:r>
      <w:r w:rsidRPr="007F7AB2">
        <w:rPr>
          <w:rFonts w:ascii="Arial" w:hAnsi="Arial" w:cs="Arial"/>
        </w:rPr>
        <w:t xml:space="preserve">, de annak </w:t>
      </w:r>
      <w:r w:rsidRPr="007F7AB2">
        <w:rPr>
          <w:rFonts w:ascii="Arial" w:hAnsi="Arial" w:cs="Arial"/>
          <w:b/>
        </w:rPr>
        <w:t>eredménytelensége esetén</w:t>
      </w:r>
      <w:r w:rsidRPr="007F7AB2">
        <w:rPr>
          <w:rFonts w:ascii="Arial" w:hAnsi="Arial" w:cs="Arial"/>
        </w:rPr>
        <w:t xml:space="preserve"> él a jogszabály által lehetővé tett</w:t>
      </w:r>
      <w:r>
        <w:rPr>
          <w:rFonts w:ascii="Arial" w:hAnsi="Arial" w:cs="Arial"/>
        </w:rPr>
        <w:t xml:space="preserve"> </w:t>
      </w:r>
      <w:r w:rsidRPr="007F7AB2">
        <w:rPr>
          <w:rFonts w:ascii="Arial" w:hAnsi="Arial" w:cs="Arial"/>
          <w:b/>
        </w:rPr>
        <w:t>korlátozás lehetőségéve</w:t>
      </w:r>
      <w:r w:rsidRPr="007F7AB2">
        <w:rPr>
          <w:rFonts w:ascii="Arial" w:hAnsi="Arial" w:cs="Arial"/>
        </w:rPr>
        <w:t xml:space="preserve">l. </w:t>
      </w:r>
      <w:r w:rsidRPr="007F7AB2">
        <w:rPr>
          <w:rFonts w:ascii="Arial" w:hAnsi="Arial" w:cs="Arial"/>
          <w:b/>
        </w:rPr>
        <w:t>Ez azt eredményezheti, hogy a megvásárolt ingatlan vonatkozásában az ivóvíz-szolgáltatás egyáltalán nem, vagy csak korlátozottan vehető igénybe.</w:t>
      </w: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 w:rsidRPr="007F7AB2">
        <w:rPr>
          <w:rFonts w:ascii="Arial" w:hAnsi="Arial" w:cs="Arial"/>
          <w:u w:val="single"/>
        </w:rPr>
        <w:t xml:space="preserve">Fentiek elkerülése miatt az </w:t>
      </w:r>
      <w:r w:rsidRPr="007F7AB2">
        <w:rPr>
          <w:rFonts w:ascii="Arial" w:hAnsi="Arial" w:cs="Arial"/>
          <w:b/>
          <w:u w:val="single"/>
        </w:rPr>
        <w:t>alábbiakat javasoljuk</w:t>
      </w:r>
      <w:r w:rsidRPr="007F7AB2">
        <w:rPr>
          <w:rFonts w:ascii="Arial" w:hAnsi="Arial" w:cs="Arial"/>
        </w:rPr>
        <w:t>:</w:t>
      </w: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7F7AB2">
        <w:rPr>
          <w:rFonts w:ascii="Arial" w:hAnsi="Arial" w:cs="Arial"/>
        </w:rPr>
        <w:t xml:space="preserve">Ingatlanvásárlás előtt mindenképpen győződjenek meg arról, hogy az érintett felhasználási hely rendelkezik-e tartozással az ÉRV Zrt. felé. </w:t>
      </w:r>
      <w:r w:rsidRPr="007F7AB2">
        <w:rPr>
          <w:rFonts w:ascii="Arial" w:hAnsi="Arial" w:cs="Arial"/>
          <w:b/>
        </w:rPr>
        <w:t xml:space="preserve">Ennek legcélszerűbb módja, ha kérik az előző tulajdonostól a szolgáltató </w:t>
      </w:r>
      <w:r>
        <w:rPr>
          <w:rFonts w:ascii="Arial" w:hAnsi="Arial" w:cs="Arial"/>
          <w:b/>
        </w:rPr>
        <w:t xml:space="preserve">erre vonatkozó </w:t>
      </w:r>
      <w:r w:rsidRPr="007F7AB2">
        <w:rPr>
          <w:rFonts w:ascii="Arial" w:hAnsi="Arial" w:cs="Arial"/>
          <w:b/>
        </w:rPr>
        <w:t>igazolását (</w:t>
      </w:r>
      <w:r>
        <w:rPr>
          <w:rFonts w:ascii="Arial" w:hAnsi="Arial" w:cs="Arial"/>
          <w:b/>
        </w:rPr>
        <w:t>ú</w:t>
      </w:r>
      <w:r w:rsidRPr="007F7AB2">
        <w:rPr>
          <w:rFonts w:ascii="Arial" w:hAnsi="Arial" w:cs="Arial"/>
          <w:b/>
        </w:rPr>
        <w:t>n. „nullás” igazolás)</w:t>
      </w:r>
      <w:r>
        <w:rPr>
          <w:rFonts w:ascii="Arial" w:hAnsi="Arial" w:cs="Arial"/>
          <w:b/>
        </w:rPr>
        <w:t>.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7F7AB2">
        <w:rPr>
          <w:rFonts w:ascii="Arial" w:hAnsi="Arial" w:cs="Arial"/>
          <w:b/>
        </w:rPr>
        <w:t>Tartozás fennállása esetén</w:t>
      </w:r>
      <w:r w:rsidRPr="007F7AB2">
        <w:rPr>
          <w:rFonts w:ascii="Arial" w:hAnsi="Arial" w:cs="Arial"/>
        </w:rPr>
        <w:t xml:space="preserve"> így lehetővé válik az adásvételi jogügylet során annak </w:t>
      </w:r>
      <w:r>
        <w:rPr>
          <w:rFonts w:ascii="Arial" w:hAnsi="Arial" w:cs="Arial"/>
        </w:rPr>
        <w:t xml:space="preserve">rendezése, vagy akár az </w:t>
      </w:r>
      <w:r w:rsidRPr="007F7AB2">
        <w:rPr>
          <w:rFonts w:ascii="Arial" w:hAnsi="Arial" w:cs="Arial"/>
          <w:b/>
        </w:rPr>
        <w:t>ellenértékbe történő beszámítása</w:t>
      </w:r>
      <w:r>
        <w:rPr>
          <w:rFonts w:ascii="Arial" w:hAnsi="Arial" w:cs="Arial"/>
          <w:b/>
        </w:rPr>
        <w:t xml:space="preserve"> is</w:t>
      </w:r>
      <w:r w:rsidRPr="007F7AB2">
        <w:rPr>
          <w:rFonts w:ascii="Arial" w:hAnsi="Arial" w:cs="Arial"/>
          <w:b/>
        </w:rPr>
        <w:t>.</w:t>
      </w: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51CAA">
        <w:rPr>
          <w:rFonts w:ascii="Arial" w:hAnsi="Arial" w:cs="Arial"/>
          <w:u w:val="single"/>
        </w:rPr>
        <w:t>szolgáltató</w:t>
      </w:r>
      <w:r w:rsidRPr="007F7AB2">
        <w:rPr>
          <w:rFonts w:ascii="Arial" w:hAnsi="Arial" w:cs="Arial"/>
          <w:u w:val="single"/>
        </w:rPr>
        <w:t xml:space="preserve"> részére</w:t>
      </w:r>
      <w:r w:rsidRPr="007F7AB2">
        <w:rPr>
          <w:rFonts w:ascii="Arial" w:hAnsi="Arial" w:cs="Arial"/>
        </w:rPr>
        <w:t xml:space="preserve"> a jogszabály a bejelentéstől számított </w:t>
      </w:r>
      <w:r w:rsidRPr="007F7AB2">
        <w:rPr>
          <w:rFonts w:ascii="Arial" w:hAnsi="Arial" w:cs="Arial"/>
          <w:b/>
          <w:u w:val="single"/>
        </w:rPr>
        <w:t>30 napon</w:t>
      </w:r>
      <w:r w:rsidRPr="007F7AB2">
        <w:rPr>
          <w:rFonts w:ascii="Arial" w:hAnsi="Arial" w:cs="Arial"/>
          <w:u w:val="single"/>
        </w:rPr>
        <w:t xml:space="preserve"> belül helyszíni ellenőrzési feladatot </w:t>
      </w:r>
      <w:r w:rsidRPr="007F7AB2">
        <w:rPr>
          <w:rFonts w:ascii="Arial" w:hAnsi="Arial" w:cs="Arial"/>
        </w:rPr>
        <w:t>ír elő, mely lebonyolítása érdekében kérjük szíves közreműködés</w:t>
      </w:r>
      <w:r>
        <w:rPr>
          <w:rFonts w:ascii="Arial" w:hAnsi="Arial" w:cs="Arial"/>
        </w:rPr>
        <w:t>üket</w:t>
      </w:r>
      <w:r w:rsidRPr="007F7A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Pr="006A6214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Felhívjuk szíves figyelmüket arra, hogy amennyiben az új felhasználó vagy képviselője </w:t>
      </w:r>
      <w:r w:rsidRPr="00113E92">
        <w:rPr>
          <w:rFonts w:ascii="Arial" w:hAnsi="Arial" w:cs="Arial"/>
          <w:b/>
        </w:rPr>
        <w:t>akadályozza a helyszíni ellenőrzés lebonyolítását</w:t>
      </w:r>
      <w:r>
        <w:rPr>
          <w:rFonts w:ascii="Arial" w:hAnsi="Arial" w:cs="Arial"/>
        </w:rPr>
        <w:t xml:space="preserve">, úgy a közszolgáltatási szerződésben foglaltak teljesítése a </w:t>
      </w:r>
      <w:r w:rsidRPr="00113E92">
        <w:rPr>
          <w:rFonts w:ascii="Arial" w:hAnsi="Arial" w:cs="Arial"/>
          <w:b/>
        </w:rPr>
        <w:t>változás bejelentésének napjától az új felhasználót terheli.</w:t>
      </w:r>
      <w:r>
        <w:rPr>
          <w:rFonts w:ascii="Arial" w:hAnsi="Arial" w:cs="Arial"/>
        </w:rPr>
        <w:t xml:space="preserve"> (ez azt eredményezheti, hogy az előző felhasználó szerződésszegéséből eredő jogkövetkezményeket már az új felhasználónak kell viselni)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351CAA">
        <w:rPr>
          <w:rFonts w:ascii="Arial" w:hAnsi="Arial" w:cs="Arial"/>
        </w:rPr>
        <w:t>Az esetleges problémák elkerülése végett kérjük, hogy</w:t>
      </w:r>
      <w:r>
        <w:rPr>
          <w:rFonts w:ascii="Arial" w:hAnsi="Arial" w:cs="Arial"/>
        </w:rPr>
        <w:t xml:space="preserve"> </w:t>
      </w:r>
      <w:r w:rsidRPr="00351CAA">
        <w:rPr>
          <w:rFonts w:ascii="Arial" w:hAnsi="Arial" w:cs="Arial"/>
          <w:b/>
        </w:rPr>
        <w:t xml:space="preserve">birtokbaadás alkalmával a </w:t>
      </w:r>
      <w:r>
        <w:rPr>
          <w:rFonts w:ascii="Arial" w:hAnsi="Arial" w:cs="Arial"/>
          <w:b/>
        </w:rPr>
        <w:t xml:space="preserve">vízmérőaknák műszaki állapotát, elhelyezkedését (a megvásárolni kívánt ingatlanon, vagy egyéb helyszínen található) </w:t>
      </w:r>
      <w:r w:rsidRPr="00351CAA">
        <w:rPr>
          <w:rFonts w:ascii="Arial" w:hAnsi="Arial" w:cs="Arial"/>
          <w:b/>
        </w:rPr>
        <w:t>vízmérők és plombák sértetlenségét is ellenőrizni szíveskedjenek!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  <w:r w:rsidRPr="007F7AB2">
        <w:rPr>
          <w:rFonts w:ascii="Arial" w:hAnsi="Arial" w:cs="Arial"/>
        </w:rPr>
        <w:t>Amennyiben bővebb információra van szüksége, Ügyfélszolgálatai Irodáink készséggel állnak rendelkezésére.</w:t>
      </w:r>
    </w:p>
    <w:p w:rsidR="005E7F6C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Pr="007F7AB2" w:rsidRDefault="005E7F6C" w:rsidP="005E7F6C">
      <w:pPr>
        <w:spacing w:before="60" w:after="60" w:line="360" w:lineRule="auto"/>
        <w:jc w:val="both"/>
        <w:rPr>
          <w:rFonts w:ascii="Arial" w:hAnsi="Arial" w:cs="Arial"/>
        </w:rPr>
      </w:pPr>
    </w:p>
    <w:p w:rsidR="005E7F6C" w:rsidRPr="00167276" w:rsidRDefault="005E7F6C" w:rsidP="005E7F6C">
      <w:pPr>
        <w:spacing w:before="60" w:after="6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167276">
        <w:rPr>
          <w:rFonts w:ascii="Arial" w:hAnsi="Arial" w:cs="Arial"/>
          <w:sz w:val="24"/>
          <w:szCs w:val="24"/>
        </w:rPr>
        <w:t>Tisztelettel: ÉRV</w:t>
      </w:r>
      <w:r w:rsidR="001F2F8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67276">
        <w:rPr>
          <w:rFonts w:ascii="Arial" w:hAnsi="Arial" w:cs="Arial"/>
          <w:sz w:val="24"/>
          <w:szCs w:val="24"/>
        </w:rPr>
        <w:t>Zrt.</w:t>
      </w:r>
    </w:p>
    <w:p w:rsidR="00B72E6D" w:rsidRDefault="00B72E6D"/>
    <w:sectPr w:rsidR="00B72E6D" w:rsidSect="0027334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562"/>
    <w:multiLevelType w:val="hybridMultilevel"/>
    <w:tmpl w:val="C018E116"/>
    <w:lvl w:ilvl="0" w:tplc="DBE2EDBA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6C"/>
    <w:rsid w:val="001F2F8D"/>
    <w:rsid w:val="005E7F6C"/>
    <w:rsid w:val="00B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6C"/>
    <w:pPr>
      <w:spacing w:after="20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F6C"/>
    <w:pPr>
      <w:spacing w:after="20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Béláné</dc:creator>
  <cp:lastModifiedBy>Gere Tünde</cp:lastModifiedBy>
  <cp:revision>2</cp:revision>
  <dcterms:created xsi:type="dcterms:W3CDTF">2017-06-30T07:51:00Z</dcterms:created>
  <dcterms:modified xsi:type="dcterms:W3CDTF">2017-06-30T07:51:00Z</dcterms:modified>
</cp:coreProperties>
</file>